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D81C" w14:textId="3FC8AF65" w:rsidR="00A26C21" w:rsidRDefault="00A26C21" w:rsidP="00F31114">
      <w:pPr>
        <w:rPr>
          <w:rFonts w:asciiTheme="minorHAnsi" w:hAnsiTheme="minorHAnsi" w:cstheme="minorHAnsi"/>
          <w:b/>
          <w:sz w:val="18"/>
          <w:szCs w:val="18"/>
        </w:rPr>
      </w:pPr>
    </w:p>
    <w:p w14:paraId="7A2471AB" w14:textId="77777777" w:rsidR="00E845AF" w:rsidRDefault="00E845AF" w:rsidP="00E845AF">
      <w:pPr>
        <w:pStyle w:val="Prrafodelista"/>
        <w:rPr>
          <w:szCs w:val="24"/>
        </w:rPr>
      </w:pPr>
    </w:p>
    <w:p w14:paraId="6329B111" w14:textId="77777777" w:rsidR="00E845AF" w:rsidRPr="00E20E21" w:rsidRDefault="00E845AF" w:rsidP="00E845AF">
      <w:pPr>
        <w:jc w:val="center"/>
        <w:rPr>
          <w:b/>
          <w:szCs w:val="24"/>
        </w:rPr>
      </w:pPr>
      <w:r w:rsidRPr="00E20E21">
        <w:rPr>
          <w:b/>
          <w:szCs w:val="24"/>
        </w:rPr>
        <w:t>PLANES CUENTA CORRIENTE FLEXIBLES</w:t>
      </w:r>
    </w:p>
    <w:p w14:paraId="517AD46F" w14:textId="77777777" w:rsidR="00E845AF" w:rsidRPr="000C3796" w:rsidRDefault="00E845AF" w:rsidP="00E845AF">
      <w:pPr>
        <w:jc w:val="both"/>
        <w:rPr>
          <w:szCs w:val="24"/>
        </w:rPr>
      </w:pPr>
    </w:p>
    <w:p w14:paraId="70347871" w14:textId="77777777" w:rsidR="00E845AF" w:rsidRPr="000C3796" w:rsidRDefault="00E845AF" w:rsidP="00E845AF">
      <w:pPr>
        <w:jc w:val="center"/>
        <w:rPr>
          <w:b/>
          <w:bCs/>
          <w:szCs w:val="24"/>
          <w:lang w:val="es-MX"/>
        </w:rPr>
      </w:pPr>
      <w:r>
        <w:rPr>
          <w:b/>
          <w:bCs/>
          <w:noProof/>
          <w:szCs w:val="24"/>
          <w:lang w:eastAsia="es-CL"/>
        </w:rPr>
        <w:drawing>
          <wp:inline distT="0" distB="0" distL="0" distR="0" wp14:anchorId="23174933" wp14:editId="4F5FF07C">
            <wp:extent cx="5613400" cy="168275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3400" cy="1682750"/>
                    </a:xfrm>
                    <a:prstGeom prst="rect">
                      <a:avLst/>
                    </a:prstGeom>
                    <a:noFill/>
                  </pic:spPr>
                </pic:pic>
              </a:graphicData>
            </a:graphic>
          </wp:inline>
        </w:drawing>
      </w:r>
    </w:p>
    <w:p w14:paraId="27FD8A41" w14:textId="77777777" w:rsidR="00E845AF" w:rsidRDefault="00E845AF" w:rsidP="00E845AF">
      <w:pPr>
        <w:jc w:val="center"/>
        <w:rPr>
          <w:b/>
          <w:bCs/>
          <w:szCs w:val="24"/>
        </w:rPr>
      </w:pPr>
    </w:p>
    <w:p w14:paraId="44AD9530" w14:textId="77777777" w:rsidR="00E845AF" w:rsidRPr="000C3796" w:rsidRDefault="00E845AF" w:rsidP="00E845AF">
      <w:pPr>
        <w:jc w:val="center"/>
        <w:rPr>
          <w:b/>
          <w:bCs/>
          <w:szCs w:val="24"/>
        </w:rPr>
      </w:pPr>
    </w:p>
    <w:p w14:paraId="52412768" w14:textId="77777777" w:rsidR="00E845AF" w:rsidRPr="000C3796" w:rsidRDefault="00E845AF" w:rsidP="00E845AF">
      <w:pPr>
        <w:jc w:val="both"/>
        <w:rPr>
          <w:szCs w:val="24"/>
        </w:rPr>
      </w:pPr>
      <w:r>
        <w:rPr>
          <w:szCs w:val="24"/>
        </w:rPr>
        <w:t>Otros beneficios asociados al uso de las tarjetas de débito y crédito de Banco de Chile:</w:t>
      </w:r>
    </w:p>
    <w:p w14:paraId="74C8D8B9" w14:textId="77777777" w:rsidR="00E845AF" w:rsidRPr="000C3796" w:rsidRDefault="00E845AF" w:rsidP="00E845AF">
      <w:pPr>
        <w:jc w:val="both"/>
        <w:rPr>
          <w:szCs w:val="24"/>
        </w:rPr>
      </w:pPr>
    </w:p>
    <w:p w14:paraId="582F33CE" w14:textId="77777777" w:rsidR="00E845AF" w:rsidRDefault="00E845AF" w:rsidP="00E845AF">
      <w:pPr>
        <w:widowControl w:val="0"/>
        <w:numPr>
          <w:ilvl w:val="0"/>
          <w:numId w:val="6"/>
        </w:numPr>
        <w:tabs>
          <w:tab w:val="clear" w:pos="720"/>
          <w:tab w:val="num" w:pos="426"/>
        </w:tabs>
        <w:ind w:left="426" w:hanging="426"/>
        <w:jc w:val="both"/>
        <w:rPr>
          <w:szCs w:val="24"/>
        </w:rPr>
      </w:pPr>
      <w:r w:rsidRPr="0079550C">
        <w:rPr>
          <w:szCs w:val="24"/>
        </w:rPr>
        <w:t>Plan Cordillera, 4 accesos gratuitos a Salones VIP Banco de Chile Lounge</w:t>
      </w:r>
    </w:p>
    <w:p w14:paraId="25E356C1" w14:textId="77777777" w:rsidR="00E845AF" w:rsidRPr="0079550C" w:rsidRDefault="00E845AF" w:rsidP="00E845AF">
      <w:pPr>
        <w:jc w:val="both"/>
        <w:rPr>
          <w:szCs w:val="24"/>
        </w:rPr>
      </w:pPr>
    </w:p>
    <w:p w14:paraId="1D83F9B1" w14:textId="77777777" w:rsidR="00E845AF" w:rsidRDefault="00E845AF" w:rsidP="00E845AF">
      <w:pPr>
        <w:widowControl w:val="0"/>
        <w:numPr>
          <w:ilvl w:val="0"/>
          <w:numId w:val="6"/>
        </w:numPr>
        <w:tabs>
          <w:tab w:val="clear" w:pos="720"/>
          <w:tab w:val="num" w:pos="426"/>
        </w:tabs>
        <w:ind w:left="426" w:hanging="426"/>
        <w:jc w:val="both"/>
        <w:rPr>
          <w:szCs w:val="24"/>
        </w:rPr>
      </w:pPr>
      <w:r w:rsidRPr="000C3796">
        <w:rPr>
          <w:szCs w:val="24"/>
        </w:rPr>
        <w:t>Plan Océano</w:t>
      </w:r>
      <w:r>
        <w:rPr>
          <w:szCs w:val="24"/>
        </w:rPr>
        <w:t>,</w:t>
      </w:r>
      <w:r w:rsidRPr="000C3796">
        <w:rPr>
          <w:szCs w:val="24"/>
        </w:rPr>
        <w:t xml:space="preserve"> 8 accesos gratuitos a Sa</w:t>
      </w:r>
      <w:r>
        <w:rPr>
          <w:szCs w:val="24"/>
        </w:rPr>
        <w:t>lones VIP Banco de Chile Lounge</w:t>
      </w:r>
    </w:p>
    <w:p w14:paraId="6B0EAB07" w14:textId="77777777" w:rsidR="00E845AF" w:rsidRPr="000C3796" w:rsidRDefault="00E845AF" w:rsidP="00E845AF">
      <w:pPr>
        <w:jc w:val="both"/>
        <w:rPr>
          <w:szCs w:val="24"/>
        </w:rPr>
      </w:pPr>
    </w:p>
    <w:p w14:paraId="2CC4206F" w14:textId="77777777" w:rsidR="00E845AF" w:rsidRDefault="00E845AF" w:rsidP="00E845AF">
      <w:pPr>
        <w:widowControl w:val="0"/>
        <w:numPr>
          <w:ilvl w:val="0"/>
          <w:numId w:val="6"/>
        </w:numPr>
        <w:tabs>
          <w:tab w:val="clear" w:pos="720"/>
          <w:tab w:val="num" w:pos="426"/>
        </w:tabs>
        <w:ind w:left="426" w:hanging="426"/>
        <w:jc w:val="both"/>
        <w:rPr>
          <w:szCs w:val="24"/>
        </w:rPr>
      </w:pPr>
      <w:r w:rsidRPr="000C3796">
        <w:rPr>
          <w:szCs w:val="24"/>
        </w:rPr>
        <w:t>Acceder a las preventas de lo</w:t>
      </w:r>
      <w:r>
        <w:rPr>
          <w:szCs w:val="24"/>
        </w:rPr>
        <w:t>s mejores conciertos y artistas</w:t>
      </w:r>
    </w:p>
    <w:p w14:paraId="7B1D0395" w14:textId="77777777" w:rsidR="00E845AF" w:rsidRPr="000C3796" w:rsidRDefault="00E845AF" w:rsidP="00E845AF">
      <w:pPr>
        <w:jc w:val="both"/>
        <w:rPr>
          <w:szCs w:val="24"/>
        </w:rPr>
      </w:pPr>
    </w:p>
    <w:p w14:paraId="231F735A" w14:textId="77777777" w:rsidR="00E845AF" w:rsidRDefault="00E845AF" w:rsidP="00E845AF">
      <w:pPr>
        <w:widowControl w:val="0"/>
        <w:numPr>
          <w:ilvl w:val="0"/>
          <w:numId w:val="6"/>
        </w:numPr>
        <w:tabs>
          <w:tab w:val="clear" w:pos="720"/>
          <w:tab w:val="num" w:pos="426"/>
        </w:tabs>
        <w:ind w:left="426" w:hanging="426"/>
        <w:jc w:val="both"/>
        <w:rPr>
          <w:szCs w:val="24"/>
        </w:rPr>
      </w:pPr>
      <w:r w:rsidRPr="000C3796">
        <w:rPr>
          <w:szCs w:val="24"/>
        </w:rPr>
        <w:t>Descuentos y promociones todos los días de la semana (</w:t>
      </w:r>
      <w:r>
        <w:rPr>
          <w:szCs w:val="24"/>
        </w:rPr>
        <w:t xml:space="preserve"> </w:t>
      </w:r>
      <w:proofErr w:type="spellStart"/>
      <w:r>
        <w:rPr>
          <w:szCs w:val="24"/>
        </w:rPr>
        <w:t>Dunkin</w:t>
      </w:r>
      <w:proofErr w:type="spellEnd"/>
      <w:r>
        <w:rPr>
          <w:szCs w:val="24"/>
        </w:rPr>
        <w:t xml:space="preserve">, </w:t>
      </w:r>
      <w:r w:rsidRPr="000C3796">
        <w:rPr>
          <w:szCs w:val="24"/>
        </w:rPr>
        <w:t>Juan Maestro,</w:t>
      </w:r>
      <w:r>
        <w:rPr>
          <w:szCs w:val="24"/>
        </w:rPr>
        <w:t xml:space="preserve"> Mamut, KFC, La </w:t>
      </w:r>
      <w:proofErr w:type="spellStart"/>
      <w:r>
        <w:rPr>
          <w:szCs w:val="24"/>
        </w:rPr>
        <w:t>Fête</w:t>
      </w:r>
      <w:proofErr w:type="spellEnd"/>
      <w:r>
        <w:rPr>
          <w:szCs w:val="24"/>
        </w:rPr>
        <w:t>,</w:t>
      </w:r>
      <w:r w:rsidRPr="000C3796">
        <w:rPr>
          <w:szCs w:val="24"/>
        </w:rPr>
        <w:t xml:space="preserve"> </w:t>
      </w:r>
      <w:proofErr w:type="spellStart"/>
      <w:r w:rsidRPr="000C3796">
        <w:rPr>
          <w:szCs w:val="24"/>
        </w:rPr>
        <w:t>PedidosYa</w:t>
      </w:r>
      <w:proofErr w:type="spellEnd"/>
      <w:r w:rsidRPr="000C3796">
        <w:rPr>
          <w:szCs w:val="24"/>
        </w:rPr>
        <w:t xml:space="preserve">, </w:t>
      </w:r>
      <w:proofErr w:type="spellStart"/>
      <w:r w:rsidRPr="000C3796">
        <w:rPr>
          <w:szCs w:val="24"/>
        </w:rPr>
        <w:t>Rappi</w:t>
      </w:r>
      <w:proofErr w:type="spellEnd"/>
      <w:r w:rsidRPr="000C3796">
        <w:rPr>
          <w:szCs w:val="24"/>
        </w:rPr>
        <w:t xml:space="preserve">, </w:t>
      </w:r>
      <w:r>
        <w:rPr>
          <w:szCs w:val="24"/>
        </w:rPr>
        <w:t xml:space="preserve">Restaurantes tanto en Región Metropolitana como en Regiones, </w:t>
      </w:r>
      <w:proofErr w:type="spellStart"/>
      <w:r w:rsidRPr="000C3796">
        <w:rPr>
          <w:szCs w:val="24"/>
        </w:rPr>
        <w:t>etc</w:t>
      </w:r>
      <w:proofErr w:type="spellEnd"/>
      <w:r w:rsidRPr="000C3796">
        <w:rPr>
          <w:szCs w:val="24"/>
        </w:rPr>
        <w:t>).</w:t>
      </w:r>
      <w:r>
        <w:rPr>
          <w:szCs w:val="24"/>
        </w:rPr>
        <w:t xml:space="preserve"> Todos ellos sujetos a vigencia y eventuales cambios los que se comunicarán a través de la página de Beneficios del Banco de Chile</w:t>
      </w:r>
    </w:p>
    <w:p w14:paraId="0898FFDE" w14:textId="77777777" w:rsidR="00E845AF" w:rsidRPr="000C3796" w:rsidRDefault="00E845AF" w:rsidP="00E845AF">
      <w:pPr>
        <w:jc w:val="both"/>
        <w:rPr>
          <w:szCs w:val="24"/>
        </w:rPr>
      </w:pPr>
    </w:p>
    <w:p w14:paraId="709C95A7" w14:textId="77777777" w:rsidR="00E845AF" w:rsidRDefault="00E845AF" w:rsidP="00E845AF">
      <w:pPr>
        <w:widowControl w:val="0"/>
        <w:numPr>
          <w:ilvl w:val="0"/>
          <w:numId w:val="6"/>
        </w:numPr>
        <w:tabs>
          <w:tab w:val="clear" w:pos="720"/>
          <w:tab w:val="num" w:pos="426"/>
        </w:tabs>
        <w:ind w:left="426" w:hanging="426"/>
        <w:jc w:val="both"/>
        <w:rPr>
          <w:szCs w:val="24"/>
        </w:rPr>
      </w:pPr>
      <w:r w:rsidRPr="000C3796">
        <w:rPr>
          <w:szCs w:val="24"/>
        </w:rPr>
        <w:t>Descuentos esporádicos con La Barra, Shell, etc.</w:t>
      </w:r>
    </w:p>
    <w:p w14:paraId="422615BD" w14:textId="77777777" w:rsidR="00E845AF" w:rsidRPr="00BF36AE" w:rsidRDefault="00E845AF" w:rsidP="00E845AF">
      <w:pPr>
        <w:rPr>
          <w:szCs w:val="24"/>
        </w:rPr>
      </w:pPr>
    </w:p>
    <w:p w14:paraId="4A1CC70E" w14:textId="77777777" w:rsidR="00E845AF" w:rsidRDefault="00E845AF" w:rsidP="00E845AF">
      <w:pPr>
        <w:widowControl w:val="0"/>
        <w:numPr>
          <w:ilvl w:val="0"/>
          <w:numId w:val="6"/>
        </w:numPr>
        <w:tabs>
          <w:tab w:val="clear" w:pos="720"/>
          <w:tab w:val="num" w:pos="426"/>
        </w:tabs>
        <w:ind w:left="426" w:hanging="426"/>
        <w:jc w:val="both"/>
        <w:rPr>
          <w:szCs w:val="24"/>
        </w:rPr>
      </w:pPr>
      <w:r>
        <w:rPr>
          <w:szCs w:val="24"/>
        </w:rPr>
        <w:t>En Crédito Hipotecario, más de 500 proyectos a lo largo de todo Chile, con hasta 6 meses de gracia en el primer dividendo</w:t>
      </w:r>
    </w:p>
    <w:p w14:paraId="4D0D444B" w14:textId="77777777" w:rsidR="00E845AF" w:rsidRDefault="00E845AF" w:rsidP="00E845AF">
      <w:pPr>
        <w:pStyle w:val="Prrafodelista"/>
        <w:rPr>
          <w:szCs w:val="24"/>
        </w:rPr>
      </w:pPr>
    </w:p>
    <w:p w14:paraId="1101D3C8" w14:textId="77777777" w:rsidR="00E845AF" w:rsidRPr="000C3796" w:rsidRDefault="00E845AF" w:rsidP="00E845AF">
      <w:pPr>
        <w:widowControl w:val="0"/>
        <w:numPr>
          <w:ilvl w:val="0"/>
          <w:numId w:val="7"/>
        </w:numPr>
        <w:jc w:val="both"/>
        <w:rPr>
          <w:szCs w:val="24"/>
        </w:rPr>
      </w:pPr>
      <w:r>
        <w:rPr>
          <w:szCs w:val="24"/>
        </w:rPr>
        <w:t>Otros productos:</w:t>
      </w:r>
    </w:p>
    <w:p w14:paraId="0E264DAA" w14:textId="77777777" w:rsidR="00E845AF" w:rsidRDefault="00E845AF" w:rsidP="00E845AF">
      <w:pPr>
        <w:jc w:val="both"/>
        <w:rPr>
          <w:szCs w:val="24"/>
        </w:rPr>
      </w:pPr>
    </w:p>
    <w:p w14:paraId="6E7E3A76" w14:textId="77777777" w:rsidR="00E845AF" w:rsidRPr="00204BAC" w:rsidRDefault="00E845AF" w:rsidP="00E845AF">
      <w:pPr>
        <w:widowControl w:val="0"/>
        <w:numPr>
          <w:ilvl w:val="0"/>
          <w:numId w:val="8"/>
        </w:numPr>
        <w:ind w:left="360"/>
        <w:jc w:val="both"/>
        <w:rPr>
          <w:szCs w:val="24"/>
        </w:rPr>
      </w:pPr>
      <w:r w:rsidRPr="00204BAC">
        <w:rPr>
          <w:szCs w:val="24"/>
        </w:rPr>
        <w:t>Cuenta FAN: la cuenta FAN es una Cuenta Vista sin costo de apertura y mantención que se contrata online en pocos minutos, sin la necesidad de ir a una sucursal, para ello solo necesitarán su cédula de identidad vigente, celular con cámara (para realizar el proceso de contratación) y su clave única.</w:t>
      </w:r>
    </w:p>
    <w:p w14:paraId="7B95BA8C" w14:textId="77777777" w:rsidR="00E845AF" w:rsidRPr="00204BAC" w:rsidRDefault="00E845AF" w:rsidP="00E845AF">
      <w:pPr>
        <w:jc w:val="both"/>
        <w:rPr>
          <w:szCs w:val="24"/>
        </w:rPr>
      </w:pPr>
    </w:p>
    <w:p w14:paraId="3A228C77" w14:textId="77777777" w:rsidR="00E845AF" w:rsidRPr="00204BAC" w:rsidRDefault="00E845AF" w:rsidP="00E845AF">
      <w:pPr>
        <w:widowControl w:val="0"/>
        <w:numPr>
          <w:ilvl w:val="0"/>
          <w:numId w:val="8"/>
        </w:numPr>
        <w:ind w:left="360"/>
        <w:jc w:val="both"/>
        <w:rPr>
          <w:szCs w:val="24"/>
        </w:rPr>
      </w:pPr>
      <w:r w:rsidRPr="00204BAC">
        <w:rPr>
          <w:szCs w:val="24"/>
        </w:rPr>
        <w:t xml:space="preserve">Cuenta FAN Clan, es una cuenta vista sin costo de apertura y mantención para niños de entre 14 y 17 años, la cual se puede contratar a través de un formulario de solicitud disponible en el sitio web de FAN CLAN en </w:t>
      </w:r>
      <w:hyperlink r:id="rId7" w:history="1">
        <w:r w:rsidRPr="00204BAC">
          <w:rPr>
            <w:rStyle w:val="Hipervnculo"/>
            <w:szCs w:val="24"/>
          </w:rPr>
          <w:t>www.bancochile.cl</w:t>
        </w:r>
      </w:hyperlink>
      <w:r w:rsidRPr="00204BAC">
        <w:rPr>
          <w:szCs w:val="24"/>
        </w:rPr>
        <w:t>. Para contratar se necesita la cédula de identidad vigente del niño, más la del padre o madre con la clave única activa del padre o madre, quienes siempre deben finalizar el proceso de contratación.</w:t>
      </w:r>
    </w:p>
    <w:p w14:paraId="5A737198" w14:textId="77777777" w:rsidR="00E845AF" w:rsidRPr="00204BAC" w:rsidRDefault="00E845AF" w:rsidP="00E845AF">
      <w:pPr>
        <w:jc w:val="both"/>
        <w:rPr>
          <w:szCs w:val="24"/>
        </w:rPr>
      </w:pPr>
    </w:p>
    <w:p w14:paraId="19D9AF2F" w14:textId="77777777" w:rsidR="00E845AF" w:rsidRPr="00204BAC" w:rsidRDefault="00E845AF" w:rsidP="00E845AF">
      <w:pPr>
        <w:widowControl w:val="0"/>
        <w:numPr>
          <w:ilvl w:val="0"/>
          <w:numId w:val="8"/>
        </w:numPr>
        <w:ind w:left="360"/>
        <w:jc w:val="both"/>
        <w:rPr>
          <w:szCs w:val="24"/>
        </w:rPr>
      </w:pPr>
      <w:r w:rsidRPr="00204BAC">
        <w:rPr>
          <w:szCs w:val="24"/>
        </w:rPr>
        <w:t xml:space="preserve">Cuenta Plan Estudiante, para estudiantes de educación superior y que tengan entre 18 y 27 años. La Cuenta Plan Estudiante es una cuenta corriente digital la cual se puede contratar con la cédula de identidad y con su clave única activa. Para la contratación el estudiante debe acompañar: Certificado de alumno regular o certificado de matrícula, Malla curricular, Concentración de notas o avance académico y validación de domicilio. </w:t>
      </w:r>
    </w:p>
    <w:p w14:paraId="4F22652E" w14:textId="77777777" w:rsidR="00E845AF" w:rsidRDefault="00E845AF" w:rsidP="00E845AF">
      <w:pPr>
        <w:jc w:val="both"/>
        <w:rPr>
          <w:szCs w:val="24"/>
        </w:rPr>
      </w:pPr>
    </w:p>
    <w:p w14:paraId="75907E02" w14:textId="77777777" w:rsidR="00E845AF" w:rsidRPr="00E20E21" w:rsidRDefault="00E845AF" w:rsidP="00E845AF">
      <w:pPr>
        <w:widowControl w:val="0"/>
        <w:numPr>
          <w:ilvl w:val="0"/>
          <w:numId w:val="8"/>
        </w:numPr>
        <w:ind w:left="360"/>
        <w:jc w:val="both"/>
        <w:rPr>
          <w:szCs w:val="24"/>
        </w:rPr>
      </w:pPr>
      <w:r w:rsidRPr="00E20E21">
        <w:rPr>
          <w:szCs w:val="24"/>
        </w:rPr>
        <w:t xml:space="preserve">Adicionalmente por parte del Banco de Chile se pone a disposición de los socios de la Jefatura Nacional de Bienestar y Calidad de Vida de la Policía de Investigaciones de Chile, la posibilidad de financiamiento automotriz a través del </w:t>
      </w:r>
      <w:proofErr w:type="spellStart"/>
      <w:r w:rsidRPr="00E20E21">
        <w:rPr>
          <w:szCs w:val="24"/>
        </w:rPr>
        <w:t>Autoleasing</w:t>
      </w:r>
      <w:proofErr w:type="spellEnd"/>
      <w:r w:rsidRPr="00E20E21">
        <w:rPr>
          <w:szCs w:val="24"/>
        </w:rPr>
        <w:t xml:space="preserve">, el cual se trata de una nueva opción de financiamiento flexible para vehículos nuevos, con un plazo de hasta 60 meses. Para ello, existen descuentos exclusivos en concesionarias en alianza los cuales serán actualizados constantemente por parte del </w:t>
      </w:r>
      <w:r w:rsidRPr="00E20E21">
        <w:rPr>
          <w:szCs w:val="24"/>
        </w:rPr>
        <w:lastRenderedPageBreak/>
        <w:t>Banco para la difusión de estos descuentos entre los socios de la Jefatura Nacional de Bienestar y Calidad de Vida de la Policía de Investigaciones de Chile.</w:t>
      </w:r>
    </w:p>
    <w:p w14:paraId="433F0CEF" w14:textId="77777777" w:rsidR="00E845AF" w:rsidRDefault="00E845AF" w:rsidP="00E845AF">
      <w:pPr>
        <w:jc w:val="center"/>
        <w:rPr>
          <w:b/>
          <w:bCs/>
          <w:szCs w:val="24"/>
        </w:rPr>
      </w:pPr>
    </w:p>
    <w:p w14:paraId="64E0108D" w14:textId="77777777" w:rsidR="00E845AF" w:rsidRDefault="00E845AF" w:rsidP="00E845AF">
      <w:pPr>
        <w:jc w:val="center"/>
        <w:rPr>
          <w:b/>
          <w:bCs/>
          <w:szCs w:val="24"/>
        </w:rPr>
      </w:pPr>
    </w:p>
    <w:p w14:paraId="02E7E85D" w14:textId="77777777" w:rsidR="00E845AF" w:rsidRPr="000C3796" w:rsidRDefault="00E845AF" w:rsidP="00E845AF">
      <w:pPr>
        <w:jc w:val="center"/>
        <w:rPr>
          <w:b/>
          <w:bCs/>
          <w:szCs w:val="24"/>
        </w:rPr>
      </w:pPr>
    </w:p>
    <w:p w14:paraId="15C9E3EC" w14:textId="77777777" w:rsidR="00E845AF" w:rsidRPr="000C3796" w:rsidRDefault="00E845AF" w:rsidP="00E845AF">
      <w:pPr>
        <w:jc w:val="center"/>
        <w:rPr>
          <w:b/>
          <w:bCs/>
          <w:szCs w:val="24"/>
          <w:lang w:val="es-MX"/>
        </w:rPr>
      </w:pPr>
      <w:r w:rsidRPr="000C3796">
        <w:rPr>
          <w:b/>
          <w:bCs/>
          <w:noProof/>
          <w:szCs w:val="24"/>
          <w:lang w:eastAsia="es-CL"/>
        </w:rPr>
        <w:drawing>
          <wp:inline distT="0" distB="0" distL="0" distR="0" wp14:anchorId="2E999F69" wp14:editId="56855B3B">
            <wp:extent cx="6210300" cy="3480435"/>
            <wp:effectExtent l="0" t="0" r="0" b="5715"/>
            <wp:docPr id="421899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210300" cy="3480435"/>
                    </a:xfrm>
                    <a:prstGeom prst="rect">
                      <a:avLst/>
                    </a:prstGeom>
                    <a:noFill/>
                    <a:ln>
                      <a:noFill/>
                    </a:ln>
                  </pic:spPr>
                </pic:pic>
              </a:graphicData>
            </a:graphic>
          </wp:inline>
        </w:drawing>
      </w:r>
    </w:p>
    <w:p w14:paraId="7D3987AF" w14:textId="77777777" w:rsidR="00E845AF" w:rsidRDefault="00E845AF" w:rsidP="00E845AF">
      <w:pPr>
        <w:jc w:val="center"/>
        <w:rPr>
          <w:b/>
          <w:bCs/>
          <w:szCs w:val="24"/>
        </w:rPr>
      </w:pPr>
    </w:p>
    <w:p w14:paraId="40A5E175" w14:textId="77777777" w:rsidR="00250A2B" w:rsidRDefault="00250A2B" w:rsidP="00250A2B">
      <w:pPr>
        <w:pStyle w:val="Prrafodelista"/>
        <w:rPr>
          <w:szCs w:val="24"/>
        </w:rPr>
      </w:pPr>
    </w:p>
    <w:sectPr w:rsidR="00250A2B" w:rsidSect="0083013D">
      <w:pgSz w:w="12242" w:h="18722" w:code="14"/>
      <w:pgMar w:top="709"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1F6D"/>
    <w:multiLevelType w:val="hybridMultilevel"/>
    <w:tmpl w:val="9A32F304"/>
    <w:lvl w:ilvl="0" w:tplc="F5A0B94E">
      <w:start w:val="9"/>
      <w:numFmt w:val="bullet"/>
      <w:lvlText w:val="-"/>
      <w:lvlJc w:val="left"/>
      <w:pPr>
        <w:ind w:left="530" w:hanging="360"/>
      </w:pPr>
      <w:rPr>
        <w:rFonts w:ascii="Arial" w:eastAsiaTheme="minorHAnsi" w:hAnsi="Arial" w:cs="Arial" w:hint="default"/>
      </w:rPr>
    </w:lvl>
    <w:lvl w:ilvl="1" w:tplc="340A0003" w:tentative="1">
      <w:start w:val="1"/>
      <w:numFmt w:val="bullet"/>
      <w:lvlText w:val="o"/>
      <w:lvlJc w:val="left"/>
      <w:pPr>
        <w:ind w:left="1250" w:hanging="360"/>
      </w:pPr>
      <w:rPr>
        <w:rFonts w:ascii="Courier New" w:hAnsi="Courier New" w:cs="Courier New" w:hint="default"/>
      </w:rPr>
    </w:lvl>
    <w:lvl w:ilvl="2" w:tplc="340A0005" w:tentative="1">
      <w:start w:val="1"/>
      <w:numFmt w:val="bullet"/>
      <w:lvlText w:val=""/>
      <w:lvlJc w:val="left"/>
      <w:pPr>
        <w:ind w:left="1970" w:hanging="360"/>
      </w:pPr>
      <w:rPr>
        <w:rFonts w:ascii="Wingdings" w:hAnsi="Wingdings" w:hint="default"/>
      </w:rPr>
    </w:lvl>
    <w:lvl w:ilvl="3" w:tplc="340A0001" w:tentative="1">
      <w:start w:val="1"/>
      <w:numFmt w:val="bullet"/>
      <w:lvlText w:val=""/>
      <w:lvlJc w:val="left"/>
      <w:pPr>
        <w:ind w:left="2690" w:hanging="360"/>
      </w:pPr>
      <w:rPr>
        <w:rFonts w:ascii="Symbol" w:hAnsi="Symbol" w:hint="default"/>
      </w:rPr>
    </w:lvl>
    <w:lvl w:ilvl="4" w:tplc="340A0003" w:tentative="1">
      <w:start w:val="1"/>
      <w:numFmt w:val="bullet"/>
      <w:lvlText w:val="o"/>
      <w:lvlJc w:val="left"/>
      <w:pPr>
        <w:ind w:left="3410" w:hanging="360"/>
      </w:pPr>
      <w:rPr>
        <w:rFonts w:ascii="Courier New" w:hAnsi="Courier New" w:cs="Courier New" w:hint="default"/>
      </w:rPr>
    </w:lvl>
    <w:lvl w:ilvl="5" w:tplc="340A0005" w:tentative="1">
      <w:start w:val="1"/>
      <w:numFmt w:val="bullet"/>
      <w:lvlText w:val=""/>
      <w:lvlJc w:val="left"/>
      <w:pPr>
        <w:ind w:left="4130" w:hanging="360"/>
      </w:pPr>
      <w:rPr>
        <w:rFonts w:ascii="Wingdings" w:hAnsi="Wingdings" w:hint="default"/>
      </w:rPr>
    </w:lvl>
    <w:lvl w:ilvl="6" w:tplc="340A0001" w:tentative="1">
      <w:start w:val="1"/>
      <w:numFmt w:val="bullet"/>
      <w:lvlText w:val=""/>
      <w:lvlJc w:val="left"/>
      <w:pPr>
        <w:ind w:left="4850" w:hanging="360"/>
      </w:pPr>
      <w:rPr>
        <w:rFonts w:ascii="Symbol" w:hAnsi="Symbol" w:hint="default"/>
      </w:rPr>
    </w:lvl>
    <w:lvl w:ilvl="7" w:tplc="340A0003" w:tentative="1">
      <w:start w:val="1"/>
      <w:numFmt w:val="bullet"/>
      <w:lvlText w:val="o"/>
      <w:lvlJc w:val="left"/>
      <w:pPr>
        <w:ind w:left="5570" w:hanging="360"/>
      </w:pPr>
      <w:rPr>
        <w:rFonts w:ascii="Courier New" w:hAnsi="Courier New" w:cs="Courier New" w:hint="default"/>
      </w:rPr>
    </w:lvl>
    <w:lvl w:ilvl="8" w:tplc="340A0005" w:tentative="1">
      <w:start w:val="1"/>
      <w:numFmt w:val="bullet"/>
      <w:lvlText w:val=""/>
      <w:lvlJc w:val="left"/>
      <w:pPr>
        <w:ind w:left="6290" w:hanging="360"/>
      </w:pPr>
      <w:rPr>
        <w:rFonts w:ascii="Wingdings" w:hAnsi="Wingdings" w:hint="default"/>
      </w:rPr>
    </w:lvl>
  </w:abstractNum>
  <w:abstractNum w:abstractNumId="1" w15:restartNumberingAfterBreak="0">
    <w:nsid w:val="1DC962DF"/>
    <w:multiLevelType w:val="hybridMultilevel"/>
    <w:tmpl w:val="0504EC2A"/>
    <w:lvl w:ilvl="0" w:tplc="D09C9948">
      <w:start w:val="1"/>
      <w:numFmt w:val="bullet"/>
      <w:lvlText w:val=""/>
      <w:lvlJc w:val="left"/>
      <w:pPr>
        <w:ind w:left="2487" w:hanging="360"/>
      </w:pPr>
      <w:rPr>
        <w:rFonts w:ascii="Wingdings" w:hAnsi="Wingdings" w:hint="default"/>
        <w:sz w:val="28"/>
        <w:szCs w:val="44"/>
      </w:rPr>
    </w:lvl>
    <w:lvl w:ilvl="1" w:tplc="0C0A0003" w:tentative="1">
      <w:start w:val="1"/>
      <w:numFmt w:val="bullet"/>
      <w:lvlText w:val="o"/>
      <w:lvlJc w:val="left"/>
      <w:pPr>
        <w:ind w:left="3207" w:hanging="360"/>
      </w:pPr>
      <w:rPr>
        <w:rFonts w:ascii="Courier New" w:hAnsi="Courier New" w:cs="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cs="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cs="Courier New" w:hint="default"/>
      </w:rPr>
    </w:lvl>
    <w:lvl w:ilvl="8" w:tplc="0C0A0005" w:tentative="1">
      <w:start w:val="1"/>
      <w:numFmt w:val="bullet"/>
      <w:lvlText w:val=""/>
      <w:lvlJc w:val="left"/>
      <w:pPr>
        <w:ind w:left="8247" w:hanging="360"/>
      </w:pPr>
      <w:rPr>
        <w:rFonts w:ascii="Wingdings" w:hAnsi="Wingdings" w:hint="default"/>
      </w:rPr>
    </w:lvl>
  </w:abstractNum>
  <w:abstractNum w:abstractNumId="2" w15:restartNumberingAfterBreak="0">
    <w:nsid w:val="25EA30E7"/>
    <w:multiLevelType w:val="hybridMultilevel"/>
    <w:tmpl w:val="8EE433E6"/>
    <w:lvl w:ilvl="0" w:tplc="0C0A001B">
      <w:start w:val="1"/>
      <w:numFmt w:val="lowerRoman"/>
      <w:lvlText w:val="%1."/>
      <w:lvlJc w:val="right"/>
      <w:pPr>
        <w:ind w:left="720" w:hanging="360"/>
      </w:pPr>
      <w:rPr>
        <w:rFonts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9536574"/>
    <w:multiLevelType w:val="hybridMultilevel"/>
    <w:tmpl w:val="20D053AC"/>
    <w:lvl w:ilvl="0" w:tplc="9BA8F030">
      <w:numFmt w:val="bullet"/>
      <w:lvlText w:val="-"/>
      <w:lvlJc w:val="left"/>
      <w:pPr>
        <w:ind w:left="530" w:hanging="360"/>
      </w:pPr>
      <w:rPr>
        <w:rFonts w:ascii="Arial" w:eastAsiaTheme="minorHAnsi" w:hAnsi="Arial" w:cs="Arial" w:hint="default"/>
        <w:color w:val="EE0000"/>
      </w:rPr>
    </w:lvl>
    <w:lvl w:ilvl="1" w:tplc="340A0003" w:tentative="1">
      <w:start w:val="1"/>
      <w:numFmt w:val="bullet"/>
      <w:lvlText w:val="o"/>
      <w:lvlJc w:val="left"/>
      <w:pPr>
        <w:ind w:left="1250" w:hanging="360"/>
      </w:pPr>
      <w:rPr>
        <w:rFonts w:ascii="Courier New" w:hAnsi="Courier New" w:cs="Courier New" w:hint="default"/>
      </w:rPr>
    </w:lvl>
    <w:lvl w:ilvl="2" w:tplc="340A0005" w:tentative="1">
      <w:start w:val="1"/>
      <w:numFmt w:val="bullet"/>
      <w:lvlText w:val=""/>
      <w:lvlJc w:val="left"/>
      <w:pPr>
        <w:ind w:left="1970" w:hanging="360"/>
      </w:pPr>
      <w:rPr>
        <w:rFonts w:ascii="Wingdings" w:hAnsi="Wingdings" w:hint="default"/>
      </w:rPr>
    </w:lvl>
    <w:lvl w:ilvl="3" w:tplc="340A0001" w:tentative="1">
      <w:start w:val="1"/>
      <w:numFmt w:val="bullet"/>
      <w:lvlText w:val=""/>
      <w:lvlJc w:val="left"/>
      <w:pPr>
        <w:ind w:left="2690" w:hanging="360"/>
      </w:pPr>
      <w:rPr>
        <w:rFonts w:ascii="Symbol" w:hAnsi="Symbol" w:hint="default"/>
      </w:rPr>
    </w:lvl>
    <w:lvl w:ilvl="4" w:tplc="340A0003" w:tentative="1">
      <w:start w:val="1"/>
      <w:numFmt w:val="bullet"/>
      <w:lvlText w:val="o"/>
      <w:lvlJc w:val="left"/>
      <w:pPr>
        <w:ind w:left="3410" w:hanging="360"/>
      </w:pPr>
      <w:rPr>
        <w:rFonts w:ascii="Courier New" w:hAnsi="Courier New" w:cs="Courier New" w:hint="default"/>
      </w:rPr>
    </w:lvl>
    <w:lvl w:ilvl="5" w:tplc="340A0005" w:tentative="1">
      <w:start w:val="1"/>
      <w:numFmt w:val="bullet"/>
      <w:lvlText w:val=""/>
      <w:lvlJc w:val="left"/>
      <w:pPr>
        <w:ind w:left="4130" w:hanging="360"/>
      </w:pPr>
      <w:rPr>
        <w:rFonts w:ascii="Wingdings" w:hAnsi="Wingdings" w:hint="default"/>
      </w:rPr>
    </w:lvl>
    <w:lvl w:ilvl="6" w:tplc="340A0001" w:tentative="1">
      <w:start w:val="1"/>
      <w:numFmt w:val="bullet"/>
      <w:lvlText w:val=""/>
      <w:lvlJc w:val="left"/>
      <w:pPr>
        <w:ind w:left="4850" w:hanging="360"/>
      </w:pPr>
      <w:rPr>
        <w:rFonts w:ascii="Symbol" w:hAnsi="Symbol" w:hint="default"/>
      </w:rPr>
    </w:lvl>
    <w:lvl w:ilvl="7" w:tplc="340A0003" w:tentative="1">
      <w:start w:val="1"/>
      <w:numFmt w:val="bullet"/>
      <w:lvlText w:val="o"/>
      <w:lvlJc w:val="left"/>
      <w:pPr>
        <w:ind w:left="5570" w:hanging="360"/>
      </w:pPr>
      <w:rPr>
        <w:rFonts w:ascii="Courier New" w:hAnsi="Courier New" w:cs="Courier New" w:hint="default"/>
      </w:rPr>
    </w:lvl>
    <w:lvl w:ilvl="8" w:tplc="340A0005" w:tentative="1">
      <w:start w:val="1"/>
      <w:numFmt w:val="bullet"/>
      <w:lvlText w:val=""/>
      <w:lvlJc w:val="left"/>
      <w:pPr>
        <w:ind w:left="6290" w:hanging="360"/>
      </w:pPr>
      <w:rPr>
        <w:rFonts w:ascii="Wingdings" w:hAnsi="Wingdings" w:hint="default"/>
      </w:rPr>
    </w:lvl>
  </w:abstractNum>
  <w:abstractNum w:abstractNumId="4" w15:restartNumberingAfterBreak="0">
    <w:nsid w:val="5B81351B"/>
    <w:multiLevelType w:val="hybridMultilevel"/>
    <w:tmpl w:val="023E73A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61BA6006"/>
    <w:multiLevelType w:val="multilevel"/>
    <w:tmpl w:val="80F25AD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F7370D"/>
    <w:multiLevelType w:val="hybridMultilevel"/>
    <w:tmpl w:val="90A464B2"/>
    <w:lvl w:ilvl="0" w:tplc="82404982">
      <w:numFmt w:val="bullet"/>
      <w:lvlText w:val="-"/>
      <w:lvlJc w:val="left"/>
      <w:pPr>
        <w:ind w:left="530" w:hanging="360"/>
      </w:pPr>
      <w:rPr>
        <w:rFonts w:ascii="Arial" w:eastAsiaTheme="minorHAnsi" w:hAnsi="Arial" w:cs="Arial" w:hint="default"/>
      </w:rPr>
    </w:lvl>
    <w:lvl w:ilvl="1" w:tplc="340A0003" w:tentative="1">
      <w:start w:val="1"/>
      <w:numFmt w:val="bullet"/>
      <w:lvlText w:val="o"/>
      <w:lvlJc w:val="left"/>
      <w:pPr>
        <w:ind w:left="1250" w:hanging="360"/>
      </w:pPr>
      <w:rPr>
        <w:rFonts w:ascii="Courier New" w:hAnsi="Courier New" w:cs="Courier New" w:hint="default"/>
      </w:rPr>
    </w:lvl>
    <w:lvl w:ilvl="2" w:tplc="340A0005" w:tentative="1">
      <w:start w:val="1"/>
      <w:numFmt w:val="bullet"/>
      <w:lvlText w:val=""/>
      <w:lvlJc w:val="left"/>
      <w:pPr>
        <w:ind w:left="1970" w:hanging="360"/>
      </w:pPr>
      <w:rPr>
        <w:rFonts w:ascii="Wingdings" w:hAnsi="Wingdings" w:hint="default"/>
      </w:rPr>
    </w:lvl>
    <w:lvl w:ilvl="3" w:tplc="340A0001" w:tentative="1">
      <w:start w:val="1"/>
      <w:numFmt w:val="bullet"/>
      <w:lvlText w:val=""/>
      <w:lvlJc w:val="left"/>
      <w:pPr>
        <w:ind w:left="2690" w:hanging="360"/>
      </w:pPr>
      <w:rPr>
        <w:rFonts w:ascii="Symbol" w:hAnsi="Symbol" w:hint="default"/>
      </w:rPr>
    </w:lvl>
    <w:lvl w:ilvl="4" w:tplc="340A0003" w:tentative="1">
      <w:start w:val="1"/>
      <w:numFmt w:val="bullet"/>
      <w:lvlText w:val="o"/>
      <w:lvlJc w:val="left"/>
      <w:pPr>
        <w:ind w:left="3410" w:hanging="360"/>
      </w:pPr>
      <w:rPr>
        <w:rFonts w:ascii="Courier New" w:hAnsi="Courier New" w:cs="Courier New" w:hint="default"/>
      </w:rPr>
    </w:lvl>
    <w:lvl w:ilvl="5" w:tplc="340A0005" w:tentative="1">
      <w:start w:val="1"/>
      <w:numFmt w:val="bullet"/>
      <w:lvlText w:val=""/>
      <w:lvlJc w:val="left"/>
      <w:pPr>
        <w:ind w:left="4130" w:hanging="360"/>
      </w:pPr>
      <w:rPr>
        <w:rFonts w:ascii="Wingdings" w:hAnsi="Wingdings" w:hint="default"/>
      </w:rPr>
    </w:lvl>
    <w:lvl w:ilvl="6" w:tplc="340A0001" w:tentative="1">
      <w:start w:val="1"/>
      <w:numFmt w:val="bullet"/>
      <w:lvlText w:val=""/>
      <w:lvlJc w:val="left"/>
      <w:pPr>
        <w:ind w:left="4850" w:hanging="360"/>
      </w:pPr>
      <w:rPr>
        <w:rFonts w:ascii="Symbol" w:hAnsi="Symbol" w:hint="default"/>
      </w:rPr>
    </w:lvl>
    <w:lvl w:ilvl="7" w:tplc="340A0003" w:tentative="1">
      <w:start w:val="1"/>
      <w:numFmt w:val="bullet"/>
      <w:lvlText w:val="o"/>
      <w:lvlJc w:val="left"/>
      <w:pPr>
        <w:ind w:left="5570" w:hanging="360"/>
      </w:pPr>
      <w:rPr>
        <w:rFonts w:ascii="Courier New" w:hAnsi="Courier New" w:cs="Courier New" w:hint="default"/>
      </w:rPr>
    </w:lvl>
    <w:lvl w:ilvl="8" w:tplc="340A0005" w:tentative="1">
      <w:start w:val="1"/>
      <w:numFmt w:val="bullet"/>
      <w:lvlText w:val=""/>
      <w:lvlJc w:val="left"/>
      <w:pPr>
        <w:ind w:left="6290" w:hanging="360"/>
      </w:pPr>
      <w:rPr>
        <w:rFonts w:ascii="Wingdings" w:hAnsi="Wingdings" w:hint="default"/>
      </w:rPr>
    </w:lvl>
  </w:abstractNum>
  <w:abstractNum w:abstractNumId="7" w15:restartNumberingAfterBreak="0">
    <w:nsid w:val="686B287B"/>
    <w:multiLevelType w:val="hybridMultilevel"/>
    <w:tmpl w:val="83EC5FC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8" w15:restartNumberingAfterBreak="0">
    <w:nsid w:val="69B6365B"/>
    <w:multiLevelType w:val="multilevel"/>
    <w:tmpl w:val="1F267B0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6BD93110"/>
    <w:multiLevelType w:val="hybridMultilevel"/>
    <w:tmpl w:val="FBC6A600"/>
    <w:lvl w:ilvl="0" w:tplc="E522085E">
      <w:start w:val="1"/>
      <w:numFmt w:val="bullet"/>
      <w:lvlText w:val="­"/>
      <w:lvlJc w:val="left"/>
      <w:pPr>
        <w:ind w:left="720" w:hanging="360"/>
      </w:pPr>
      <w:rPr>
        <w:rFonts w:ascii="Arial" w:hAnsi="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B8F5DB8"/>
    <w:multiLevelType w:val="hybridMultilevel"/>
    <w:tmpl w:val="3B86EBEC"/>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7D503310"/>
    <w:multiLevelType w:val="hybridMultilevel"/>
    <w:tmpl w:val="CE1244DA"/>
    <w:lvl w:ilvl="0" w:tplc="E1A06824">
      <w:numFmt w:val="bullet"/>
      <w:lvlText w:val="-"/>
      <w:lvlJc w:val="left"/>
      <w:pPr>
        <w:ind w:left="530" w:hanging="360"/>
      </w:pPr>
      <w:rPr>
        <w:rFonts w:ascii="Arial" w:eastAsiaTheme="minorHAnsi" w:hAnsi="Arial" w:cs="Arial" w:hint="default"/>
        <w:color w:val="EE0000"/>
      </w:rPr>
    </w:lvl>
    <w:lvl w:ilvl="1" w:tplc="340A0003" w:tentative="1">
      <w:start w:val="1"/>
      <w:numFmt w:val="bullet"/>
      <w:lvlText w:val="o"/>
      <w:lvlJc w:val="left"/>
      <w:pPr>
        <w:ind w:left="1250" w:hanging="360"/>
      </w:pPr>
      <w:rPr>
        <w:rFonts w:ascii="Courier New" w:hAnsi="Courier New" w:cs="Courier New" w:hint="default"/>
      </w:rPr>
    </w:lvl>
    <w:lvl w:ilvl="2" w:tplc="340A0005" w:tentative="1">
      <w:start w:val="1"/>
      <w:numFmt w:val="bullet"/>
      <w:lvlText w:val=""/>
      <w:lvlJc w:val="left"/>
      <w:pPr>
        <w:ind w:left="1970" w:hanging="360"/>
      </w:pPr>
      <w:rPr>
        <w:rFonts w:ascii="Wingdings" w:hAnsi="Wingdings" w:hint="default"/>
      </w:rPr>
    </w:lvl>
    <w:lvl w:ilvl="3" w:tplc="340A0001" w:tentative="1">
      <w:start w:val="1"/>
      <w:numFmt w:val="bullet"/>
      <w:lvlText w:val=""/>
      <w:lvlJc w:val="left"/>
      <w:pPr>
        <w:ind w:left="2690" w:hanging="360"/>
      </w:pPr>
      <w:rPr>
        <w:rFonts w:ascii="Symbol" w:hAnsi="Symbol" w:hint="default"/>
      </w:rPr>
    </w:lvl>
    <w:lvl w:ilvl="4" w:tplc="340A0003" w:tentative="1">
      <w:start w:val="1"/>
      <w:numFmt w:val="bullet"/>
      <w:lvlText w:val="o"/>
      <w:lvlJc w:val="left"/>
      <w:pPr>
        <w:ind w:left="3410" w:hanging="360"/>
      </w:pPr>
      <w:rPr>
        <w:rFonts w:ascii="Courier New" w:hAnsi="Courier New" w:cs="Courier New" w:hint="default"/>
      </w:rPr>
    </w:lvl>
    <w:lvl w:ilvl="5" w:tplc="340A0005" w:tentative="1">
      <w:start w:val="1"/>
      <w:numFmt w:val="bullet"/>
      <w:lvlText w:val=""/>
      <w:lvlJc w:val="left"/>
      <w:pPr>
        <w:ind w:left="4130" w:hanging="360"/>
      </w:pPr>
      <w:rPr>
        <w:rFonts w:ascii="Wingdings" w:hAnsi="Wingdings" w:hint="default"/>
      </w:rPr>
    </w:lvl>
    <w:lvl w:ilvl="6" w:tplc="340A0001" w:tentative="1">
      <w:start w:val="1"/>
      <w:numFmt w:val="bullet"/>
      <w:lvlText w:val=""/>
      <w:lvlJc w:val="left"/>
      <w:pPr>
        <w:ind w:left="4850" w:hanging="360"/>
      </w:pPr>
      <w:rPr>
        <w:rFonts w:ascii="Symbol" w:hAnsi="Symbol" w:hint="default"/>
      </w:rPr>
    </w:lvl>
    <w:lvl w:ilvl="7" w:tplc="340A0003" w:tentative="1">
      <w:start w:val="1"/>
      <w:numFmt w:val="bullet"/>
      <w:lvlText w:val="o"/>
      <w:lvlJc w:val="left"/>
      <w:pPr>
        <w:ind w:left="5570" w:hanging="360"/>
      </w:pPr>
      <w:rPr>
        <w:rFonts w:ascii="Courier New" w:hAnsi="Courier New" w:cs="Courier New" w:hint="default"/>
      </w:rPr>
    </w:lvl>
    <w:lvl w:ilvl="8" w:tplc="340A0005" w:tentative="1">
      <w:start w:val="1"/>
      <w:numFmt w:val="bullet"/>
      <w:lvlText w:val=""/>
      <w:lvlJc w:val="left"/>
      <w:pPr>
        <w:ind w:left="6290" w:hanging="360"/>
      </w:pPr>
      <w:rPr>
        <w:rFonts w:ascii="Wingdings" w:hAnsi="Wingdings" w:hint="default"/>
      </w:rPr>
    </w:lvl>
  </w:abstractNum>
  <w:num w:numId="1" w16cid:durableId="2031100328">
    <w:abstractNumId w:val="1"/>
  </w:num>
  <w:num w:numId="2" w16cid:durableId="905652525">
    <w:abstractNumId w:val="4"/>
  </w:num>
  <w:num w:numId="3" w16cid:durableId="220601238">
    <w:abstractNumId w:val="0"/>
  </w:num>
  <w:num w:numId="4" w16cid:durableId="2063358212">
    <w:abstractNumId w:val="6"/>
  </w:num>
  <w:num w:numId="5" w16cid:durableId="376398801">
    <w:abstractNumId w:val="7"/>
  </w:num>
  <w:num w:numId="6" w16cid:durableId="509878093">
    <w:abstractNumId w:val="5"/>
  </w:num>
  <w:num w:numId="7" w16cid:durableId="1839038182">
    <w:abstractNumId w:val="8"/>
  </w:num>
  <w:num w:numId="8" w16cid:durableId="366027672">
    <w:abstractNumId w:val="10"/>
  </w:num>
  <w:num w:numId="9" w16cid:durableId="243731053">
    <w:abstractNumId w:val="2"/>
  </w:num>
  <w:num w:numId="10" w16cid:durableId="1471827211">
    <w:abstractNumId w:val="11"/>
  </w:num>
  <w:num w:numId="11" w16cid:durableId="210457287">
    <w:abstractNumId w:val="9"/>
  </w:num>
  <w:num w:numId="12" w16cid:durableId="16191464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00F"/>
    <w:rsid w:val="00015223"/>
    <w:rsid w:val="000308E8"/>
    <w:rsid w:val="0003122C"/>
    <w:rsid w:val="0004611E"/>
    <w:rsid w:val="00054356"/>
    <w:rsid w:val="00065C73"/>
    <w:rsid w:val="00076FEF"/>
    <w:rsid w:val="0009537B"/>
    <w:rsid w:val="000B51AF"/>
    <w:rsid w:val="000E6DBE"/>
    <w:rsid w:val="00127AE9"/>
    <w:rsid w:val="00154581"/>
    <w:rsid w:val="001638B9"/>
    <w:rsid w:val="00172D87"/>
    <w:rsid w:val="001A30E4"/>
    <w:rsid w:val="001B381F"/>
    <w:rsid w:val="001B475A"/>
    <w:rsid w:val="001B6B1B"/>
    <w:rsid w:val="001D68F7"/>
    <w:rsid w:val="001F1892"/>
    <w:rsid w:val="0020564C"/>
    <w:rsid w:val="002318E0"/>
    <w:rsid w:val="00237E2D"/>
    <w:rsid w:val="00250A2B"/>
    <w:rsid w:val="0027600F"/>
    <w:rsid w:val="002A7E7F"/>
    <w:rsid w:val="002C0B4E"/>
    <w:rsid w:val="002E0734"/>
    <w:rsid w:val="002E2394"/>
    <w:rsid w:val="00301C57"/>
    <w:rsid w:val="00303C6E"/>
    <w:rsid w:val="00313DAB"/>
    <w:rsid w:val="00320332"/>
    <w:rsid w:val="00356181"/>
    <w:rsid w:val="0037451F"/>
    <w:rsid w:val="00393203"/>
    <w:rsid w:val="004007B8"/>
    <w:rsid w:val="00411BD7"/>
    <w:rsid w:val="0041500F"/>
    <w:rsid w:val="0049597A"/>
    <w:rsid w:val="004B4313"/>
    <w:rsid w:val="004B4CBF"/>
    <w:rsid w:val="004B59E6"/>
    <w:rsid w:val="004C1D35"/>
    <w:rsid w:val="004C25C7"/>
    <w:rsid w:val="004E29BB"/>
    <w:rsid w:val="00511D7D"/>
    <w:rsid w:val="00526521"/>
    <w:rsid w:val="00527F15"/>
    <w:rsid w:val="00536542"/>
    <w:rsid w:val="005656F3"/>
    <w:rsid w:val="005C32D5"/>
    <w:rsid w:val="00611F3B"/>
    <w:rsid w:val="006136F8"/>
    <w:rsid w:val="006153B7"/>
    <w:rsid w:val="006E5DF5"/>
    <w:rsid w:val="006F06D7"/>
    <w:rsid w:val="006F266E"/>
    <w:rsid w:val="006F7559"/>
    <w:rsid w:val="007066DB"/>
    <w:rsid w:val="0075296D"/>
    <w:rsid w:val="00752B75"/>
    <w:rsid w:val="007978DF"/>
    <w:rsid w:val="007A5E2F"/>
    <w:rsid w:val="007B277E"/>
    <w:rsid w:val="007B6C5F"/>
    <w:rsid w:val="007C6DB0"/>
    <w:rsid w:val="007D3069"/>
    <w:rsid w:val="007D49B6"/>
    <w:rsid w:val="007E2E4E"/>
    <w:rsid w:val="007F15C6"/>
    <w:rsid w:val="00800560"/>
    <w:rsid w:val="008038FF"/>
    <w:rsid w:val="00815E58"/>
    <w:rsid w:val="00816E9C"/>
    <w:rsid w:val="008171F7"/>
    <w:rsid w:val="008233F4"/>
    <w:rsid w:val="0083013D"/>
    <w:rsid w:val="00885408"/>
    <w:rsid w:val="008D042E"/>
    <w:rsid w:val="008D595C"/>
    <w:rsid w:val="008E706E"/>
    <w:rsid w:val="008E79BB"/>
    <w:rsid w:val="008F48FA"/>
    <w:rsid w:val="00900144"/>
    <w:rsid w:val="00912517"/>
    <w:rsid w:val="00937064"/>
    <w:rsid w:val="009431EC"/>
    <w:rsid w:val="009605B4"/>
    <w:rsid w:val="00965531"/>
    <w:rsid w:val="009847D5"/>
    <w:rsid w:val="009B4DEC"/>
    <w:rsid w:val="009D589E"/>
    <w:rsid w:val="009F1A76"/>
    <w:rsid w:val="00A03586"/>
    <w:rsid w:val="00A1388D"/>
    <w:rsid w:val="00A13AB6"/>
    <w:rsid w:val="00A16D9C"/>
    <w:rsid w:val="00A26C21"/>
    <w:rsid w:val="00A553A2"/>
    <w:rsid w:val="00A60940"/>
    <w:rsid w:val="00A746E3"/>
    <w:rsid w:val="00A8050E"/>
    <w:rsid w:val="00A85912"/>
    <w:rsid w:val="00A8695D"/>
    <w:rsid w:val="00AC4120"/>
    <w:rsid w:val="00AD21E6"/>
    <w:rsid w:val="00AE6D51"/>
    <w:rsid w:val="00B0592A"/>
    <w:rsid w:val="00B344DD"/>
    <w:rsid w:val="00B80A4D"/>
    <w:rsid w:val="00B94E53"/>
    <w:rsid w:val="00B95C62"/>
    <w:rsid w:val="00BA61C4"/>
    <w:rsid w:val="00BA6D82"/>
    <w:rsid w:val="00BB24CE"/>
    <w:rsid w:val="00BE06E2"/>
    <w:rsid w:val="00BE3B33"/>
    <w:rsid w:val="00C779F3"/>
    <w:rsid w:val="00CB0653"/>
    <w:rsid w:val="00CB5D5C"/>
    <w:rsid w:val="00CC2C31"/>
    <w:rsid w:val="00CD0551"/>
    <w:rsid w:val="00CE5279"/>
    <w:rsid w:val="00CF3010"/>
    <w:rsid w:val="00CF6825"/>
    <w:rsid w:val="00CF7673"/>
    <w:rsid w:val="00D0357E"/>
    <w:rsid w:val="00D141BB"/>
    <w:rsid w:val="00D3524D"/>
    <w:rsid w:val="00D56FA8"/>
    <w:rsid w:val="00D63176"/>
    <w:rsid w:val="00D7250B"/>
    <w:rsid w:val="00DB2214"/>
    <w:rsid w:val="00DC4CD4"/>
    <w:rsid w:val="00DD2A24"/>
    <w:rsid w:val="00E02871"/>
    <w:rsid w:val="00E3705C"/>
    <w:rsid w:val="00E4179F"/>
    <w:rsid w:val="00E5052A"/>
    <w:rsid w:val="00E845AF"/>
    <w:rsid w:val="00E87BF7"/>
    <w:rsid w:val="00E93BCF"/>
    <w:rsid w:val="00EB0176"/>
    <w:rsid w:val="00EB46DE"/>
    <w:rsid w:val="00EC1D66"/>
    <w:rsid w:val="00EC56CC"/>
    <w:rsid w:val="00ED1413"/>
    <w:rsid w:val="00ED5721"/>
    <w:rsid w:val="00ED753B"/>
    <w:rsid w:val="00EE4E81"/>
    <w:rsid w:val="00F02596"/>
    <w:rsid w:val="00F27C00"/>
    <w:rsid w:val="00F31114"/>
    <w:rsid w:val="00FA59EF"/>
    <w:rsid w:val="00FB501D"/>
    <w:rsid w:val="00FC036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89D4"/>
  <w15:docId w15:val="{AE2F2812-7555-4AA9-B837-BEE47914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B6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553A2"/>
    <w:pPr>
      <w:ind w:left="720"/>
      <w:contextualSpacing/>
    </w:pPr>
  </w:style>
  <w:style w:type="character" w:styleId="Hipervnculo">
    <w:name w:val="Hyperlink"/>
    <w:basedOn w:val="Fuentedeprrafopredeter"/>
    <w:uiPriority w:val="99"/>
    <w:unhideWhenUsed/>
    <w:rsid w:val="001A30E4"/>
    <w:rPr>
      <w:color w:val="0563C1" w:themeColor="hyperlink"/>
      <w:u w:val="single"/>
    </w:rPr>
  </w:style>
  <w:style w:type="character" w:customStyle="1" w:styleId="Mencinsinresolver1">
    <w:name w:val="Mención sin resolver1"/>
    <w:basedOn w:val="Fuentedeprrafopredeter"/>
    <w:uiPriority w:val="99"/>
    <w:semiHidden/>
    <w:unhideWhenUsed/>
    <w:rsid w:val="001A30E4"/>
    <w:rPr>
      <w:color w:val="605E5C"/>
      <w:shd w:val="clear" w:color="auto" w:fill="E1DFDD"/>
    </w:rPr>
  </w:style>
  <w:style w:type="paragraph" w:styleId="Textodeglobo">
    <w:name w:val="Balloon Text"/>
    <w:basedOn w:val="Normal"/>
    <w:link w:val="TextodegloboCar"/>
    <w:uiPriority w:val="99"/>
    <w:semiHidden/>
    <w:unhideWhenUsed/>
    <w:rsid w:val="00BA6D82"/>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D82"/>
    <w:rPr>
      <w:rFonts w:ascii="Tahoma" w:hAnsi="Tahoma" w:cs="Tahoma"/>
      <w:sz w:val="16"/>
      <w:szCs w:val="16"/>
    </w:rPr>
  </w:style>
  <w:style w:type="character" w:styleId="Mencinsinresolver">
    <w:name w:val="Unresolved Mention"/>
    <w:basedOn w:val="Fuentedeprrafopredeter"/>
    <w:uiPriority w:val="99"/>
    <w:semiHidden/>
    <w:unhideWhenUsed/>
    <w:rsid w:val="00DD2A24"/>
    <w:rPr>
      <w:color w:val="605E5C"/>
      <w:shd w:val="clear" w:color="auto" w:fill="E1DFDD"/>
    </w:rPr>
  </w:style>
  <w:style w:type="paragraph" w:styleId="Textodebloque">
    <w:name w:val="Block Text"/>
    <w:basedOn w:val="Normal"/>
    <w:rsid w:val="00A26C21"/>
    <w:pPr>
      <w:ind w:left="360" w:right="99" w:hanging="360"/>
      <w:jc w:val="both"/>
    </w:pPr>
    <w:rPr>
      <w:rFonts w:eastAsia="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153410">
      <w:bodyDiv w:val="1"/>
      <w:marLeft w:val="0"/>
      <w:marRight w:val="0"/>
      <w:marTop w:val="0"/>
      <w:marBottom w:val="0"/>
      <w:divBdr>
        <w:top w:val="none" w:sz="0" w:space="0" w:color="auto"/>
        <w:left w:val="none" w:sz="0" w:space="0" w:color="auto"/>
        <w:bottom w:val="none" w:sz="0" w:space="0" w:color="auto"/>
        <w:right w:val="none" w:sz="0" w:space="0" w:color="auto"/>
      </w:divBdr>
    </w:div>
    <w:div w:id="1358121805">
      <w:bodyDiv w:val="1"/>
      <w:marLeft w:val="0"/>
      <w:marRight w:val="0"/>
      <w:marTop w:val="0"/>
      <w:marBottom w:val="0"/>
      <w:divBdr>
        <w:top w:val="none" w:sz="0" w:space="0" w:color="auto"/>
        <w:left w:val="none" w:sz="0" w:space="0" w:color="auto"/>
        <w:bottom w:val="none" w:sz="0" w:space="0" w:color="auto"/>
        <w:right w:val="none" w:sz="0" w:space="0" w:color="auto"/>
      </w:divBdr>
    </w:div>
    <w:div w:id="157254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bancochile.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A73C8.6503EB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5F811-14AD-47BE-BD5B-E0DD1982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Paola Correa Urzua</dc:creator>
  <cp:lastModifiedBy>comunicaciones Wilson</cp:lastModifiedBy>
  <cp:revision>2</cp:revision>
  <cp:lastPrinted>2024-02-13T19:07:00Z</cp:lastPrinted>
  <dcterms:created xsi:type="dcterms:W3CDTF">2025-11-11T18:59:00Z</dcterms:created>
  <dcterms:modified xsi:type="dcterms:W3CDTF">2025-11-11T18:59:00Z</dcterms:modified>
</cp:coreProperties>
</file>